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976"/>
        <w:tblW w:w="0" w:type="auto"/>
        <w:tblLook w:val="04A0" w:firstRow="1" w:lastRow="0" w:firstColumn="1" w:lastColumn="0" w:noHBand="0" w:noVBand="1"/>
      </w:tblPr>
      <w:tblGrid>
        <w:gridCol w:w="3258"/>
        <w:gridCol w:w="7116"/>
      </w:tblGrid>
      <w:tr w:rsidR="000D5840" w14:paraId="3F7A7852" w14:textId="77777777" w:rsidTr="0038275B">
        <w:trPr>
          <w:trHeight w:val="1006"/>
        </w:trPr>
        <w:tc>
          <w:tcPr>
            <w:tcW w:w="10374" w:type="dxa"/>
            <w:gridSpan w:val="2"/>
            <w:shd w:val="clear" w:color="auto" w:fill="538135" w:themeFill="accent6" w:themeFillShade="BF"/>
          </w:tcPr>
          <w:p w14:paraId="1CD47BCF" w14:textId="77777777" w:rsidR="000D5840" w:rsidRPr="000D5840" w:rsidRDefault="000D5840" w:rsidP="000D5840">
            <w:pPr>
              <w:jc w:val="center"/>
              <w:rPr>
                <w:rFonts w:ascii="Century Gothic" w:hAnsi="Century Gothic"/>
                <w:b/>
                <w:bCs/>
                <w:color w:val="FFC000"/>
                <w:sz w:val="26"/>
                <w:szCs w:val="26"/>
              </w:rPr>
            </w:pPr>
            <w:r w:rsidRPr="000D5840">
              <w:rPr>
                <w:rFonts w:ascii="Century Gothic" w:hAnsi="Century Gothic"/>
                <w:b/>
                <w:bCs/>
                <w:color w:val="FFC000"/>
                <w:sz w:val="26"/>
                <w:szCs w:val="26"/>
              </w:rPr>
              <w:t>Strategies for supporting pupils with Special Educational Needs and Disabilities in PSHE lessons.</w:t>
            </w:r>
          </w:p>
          <w:p w14:paraId="1E9E71A5" w14:textId="77777777" w:rsidR="000D5840" w:rsidRPr="000D5840" w:rsidRDefault="000D5840" w:rsidP="000D5840">
            <w:pPr>
              <w:jc w:val="center"/>
              <w:rPr>
                <w:rFonts w:ascii="Century Gothic" w:hAnsi="Century Gothic"/>
                <w:b/>
                <w:bCs/>
                <w:sz w:val="26"/>
                <w:szCs w:val="26"/>
              </w:rPr>
            </w:pPr>
          </w:p>
        </w:tc>
      </w:tr>
      <w:tr w:rsidR="000D5840" w14:paraId="510D7203" w14:textId="77777777" w:rsidTr="0038275B">
        <w:trPr>
          <w:trHeight w:val="324"/>
        </w:trPr>
        <w:tc>
          <w:tcPr>
            <w:tcW w:w="3258" w:type="dxa"/>
            <w:shd w:val="clear" w:color="auto" w:fill="FFFFFF" w:themeFill="background1"/>
          </w:tcPr>
          <w:p w14:paraId="5866B02A" w14:textId="77777777" w:rsidR="000D5840" w:rsidRPr="000D5840" w:rsidRDefault="000D5840" w:rsidP="000D5840">
            <w:pPr>
              <w:rPr>
                <w:rFonts w:ascii="Century Gothic" w:hAnsi="Century Gothic"/>
                <w:b/>
                <w:bCs/>
                <w:sz w:val="26"/>
                <w:szCs w:val="26"/>
              </w:rPr>
            </w:pPr>
            <w:r w:rsidRPr="000D5840">
              <w:rPr>
                <w:rFonts w:ascii="Century Gothic" w:hAnsi="Century Gothic"/>
                <w:b/>
                <w:bCs/>
                <w:sz w:val="26"/>
                <w:szCs w:val="26"/>
              </w:rPr>
              <w:t>Area of Need:</w:t>
            </w:r>
          </w:p>
        </w:tc>
        <w:tc>
          <w:tcPr>
            <w:tcW w:w="7115" w:type="dxa"/>
            <w:shd w:val="clear" w:color="auto" w:fill="FFFFFF" w:themeFill="background1"/>
          </w:tcPr>
          <w:p w14:paraId="768114F2" w14:textId="77777777" w:rsidR="000D5840" w:rsidRPr="000D5840" w:rsidRDefault="000D5840" w:rsidP="000D5840">
            <w:pPr>
              <w:rPr>
                <w:rFonts w:ascii="Century Gothic" w:hAnsi="Century Gothic"/>
                <w:b/>
                <w:bCs/>
                <w:sz w:val="26"/>
                <w:szCs w:val="26"/>
              </w:rPr>
            </w:pPr>
            <w:r w:rsidRPr="000D5840">
              <w:rPr>
                <w:rFonts w:ascii="Century Gothic" w:hAnsi="Century Gothic"/>
                <w:b/>
                <w:bCs/>
                <w:sz w:val="26"/>
                <w:szCs w:val="26"/>
              </w:rPr>
              <w:t>How we support our pupils to succeed</w:t>
            </w:r>
          </w:p>
        </w:tc>
      </w:tr>
      <w:tr w:rsidR="000D5840" w14:paraId="5F6A45AF" w14:textId="77777777" w:rsidTr="0038275B">
        <w:trPr>
          <w:trHeight w:val="2439"/>
        </w:trPr>
        <w:tc>
          <w:tcPr>
            <w:tcW w:w="3258" w:type="dxa"/>
            <w:shd w:val="clear" w:color="auto" w:fill="E2EFD9" w:themeFill="accent6" w:themeFillTint="33"/>
          </w:tcPr>
          <w:p w14:paraId="0BDBBEBA" w14:textId="77777777" w:rsidR="000D5840" w:rsidRPr="000D5840" w:rsidRDefault="000D5840" w:rsidP="000D5840">
            <w:pPr>
              <w:rPr>
                <w:rFonts w:ascii="Century Gothic" w:hAnsi="Century Gothic"/>
                <w:b/>
                <w:bCs/>
                <w:sz w:val="26"/>
                <w:szCs w:val="26"/>
              </w:rPr>
            </w:pPr>
            <w:r w:rsidRPr="000D5840">
              <w:rPr>
                <w:rFonts w:ascii="Century Gothic" w:hAnsi="Century Gothic"/>
                <w:b/>
                <w:bCs/>
                <w:sz w:val="26"/>
                <w:szCs w:val="26"/>
              </w:rPr>
              <w:t>Communication and Interaction</w:t>
            </w:r>
          </w:p>
        </w:tc>
        <w:tc>
          <w:tcPr>
            <w:tcW w:w="7115" w:type="dxa"/>
          </w:tcPr>
          <w:p w14:paraId="08308CB0" w14:textId="79ABC41B" w:rsidR="000D5840" w:rsidRPr="000D5840" w:rsidRDefault="000D5840" w:rsidP="000D5840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>Predictable routines</w:t>
            </w:r>
            <w:r w:rsidR="0038275B">
              <w:rPr>
                <w:rFonts w:ascii="Century Gothic" w:hAnsi="Century Gothic"/>
                <w:sz w:val="26"/>
                <w:szCs w:val="26"/>
              </w:rPr>
              <w:t xml:space="preserve"> </w:t>
            </w:r>
            <w:r w:rsidRPr="000D5840">
              <w:rPr>
                <w:rFonts w:ascii="Century Gothic" w:hAnsi="Century Gothic"/>
                <w:sz w:val="26"/>
                <w:szCs w:val="26"/>
              </w:rPr>
              <w:t>- ensure</w:t>
            </w:r>
            <w:r w:rsidR="0038275B">
              <w:rPr>
                <w:rFonts w:ascii="Century Gothic" w:hAnsi="Century Gothic"/>
                <w:sz w:val="26"/>
                <w:szCs w:val="26"/>
              </w:rPr>
              <w:t xml:space="preserve"> clear simple instructions are given throughout the lesson</w:t>
            </w:r>
            <w:r w:rsidRPr="000D5840">
              <w:rPr>
                <w:rFonts w:ascii="Century Gothic" w:hAnsi="Century Gothic"/>
                <w:sz w:val="26"/>
                <w:szCs w:val="26"/>
              </w:rPr>
              <w:t>.</w:t>
            </w:r>
          </w:p>
          <w:p w14:paraId="4991E85F" w14:textId="77777777" w:rsidR="000D5840" w:rsidRPr="000D5840" w:rsidRDefault="000D5840" w:rsidP="000D5840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>Pre-teach subject specific vocabulary – using visuals and concrete resources.</w:t>
            </w:r>
          </w:p>
          <w:p w14:paraId="7D8C5355" w14:textId="77777777" w:rsidR="000D5840" w:rsidRPr="000D5840" w:rsidRDefault="000D5840" w:rsidP="000D5840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>Task management boards to support children in activities.</w:t>
            </w:r>
          </w:p>
          <w:p w14:paraId="0B65E762" w14:textId="77777777" w:rsidR="000D5840" w:rsidRPr="000D5840" w:rsidRDefault="000D5840" w:rsidP="000D5840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 xml:space="preserve">Group or partner work for activity, particularly for discussions. This provides peer support. </w:t>
            </w:r>
          </w:p>
        </w:tc>
      </w:tr>
      <w:tr w:rsidR="000D5840" w14:paraId="0A1635A6" w14:textId="77777777" w:rsidTr="0038275B">
        <w:trPr>
          <w:trHeight w:val="3070"/>
        </w:trPr>
        <w:tc>
          <w:tcPr>
            <w:tcW w:w="3258" w:type="dxa"/>
            <w:shd w:val="clear" w:color="auto" w:fill="C5E0B3" w:themeFill="accent6" w:themeFillTint="66"/>
          </w:tcPr>
          <w:p w14:paraId="0B00356D" w14:textId="77777777" w:rsidR="000D5840" w:rsidRPr="000D5840" w:rsidRDefault="000D5840" w:rsidP="000D5840">
            <w:pPr>
              <w:rPr>
                <w:rFonts w:ascii="Century Gothic" w:hAnsi="Century Gothic"/>
                <w:b/>
                <w:bCs/>
                <w:sz w:val="26"/>
                <w:szCs w:val="26"/>
              </w:rPr>
            </w:pPr>
            <w:r w:rsidRPr="000D5840">
              <w:rPr>
                <w:rFonts w:ascii="Century Gothic" w:hAnsi="Century Gothic"/>
                <w:b/>
                <w:bCs/>
                <w:sz w:val="26"/>
                <w:szCs w:val="26"/>
              </w:rPr>
              <w:t>Cognition and Learning</w:t>
            </w:r>
          </w:p>
        </w:tc>
        <w:tc>
          <w:tcPr>
            <w:tcW w:w="7115" w:type="dxa"/>
          </w:tcPr>
          <w:p w14:paraId="220E4AD3" w14:textId="77777777" w:rsidR="000D5840" w:rsidRPr="000D5840" w:rsidRDefault="000D5840" w:rsidP="000D5840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 xml:space="preserve">Visual aids </w:t>
            </w:r>
          </w:p>
          <w:p w14:paraId="19594B49" w14:textId="77777777" w:rsidR="000D5840" w:rsidRPr="000D5840" w:rsidRDefault="000D5840" w:rsidP="000D5840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>Chunk tasks into smaller, more manageable steps.</w:t>
            </w:r>
          </w:p>
          <w:p w14:paraId="11A9DFB4" w14:textId="77777777" w:rsidR="000D5840" w:rsidRPr="000D5840" w:rsidRDefault="000D5840" w:rsidP="000D5840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>Word banks to support understanding</w:t>
            </w:r>
          </w:p>
          <w:p w14:paraId="3CF7A800" w14:textId="0618E199" w:rsidR="000D5840" w:rsidRPr="000D5840" w:rsidRDefault="0038275B" w:rsidP="000D5840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Worked</w:t>
            </w:r>
            <w:r w:rsidR="000D5840" w:rsidRPr="000D5840">
              <w:rPr>
                <w:rFonts w:ascii="Century Gothic" w:hAnsi="Century Gothic"/>
                <w:sz w:val="26"/>
                <w:szCs w:val="26"/>
              </w:rPr>
              <w:t xml:space="preserve"> examples</w:t>
            </w:r>
          </w:p>
          <w:p w14:paraId="03F4D6E7" w14:textId="77777777" w:rsidR="000D5840" w:rsidRPr="000D5840" w:rsidRDefault="000D5840" w:rsidP="000D5840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>Consider alternative ways of recording- can they verbalise their answer? Can they draw what ‘bullying’ might look like?</w:t>
            </w:r>
          </w:p>
          <w:p w14:paraId="62E519A8" w14:textId="77777777" w:rsidR="000D5840" w:rsidRPr="000D5840" w:rsidRDefault="000D5840" w:rsidP="000D5840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>Group or partner work for activity, particularly for discussions. This provides peer support.</w:t>
            </w:r>
          </w:p>
        </w:tc>
      </w:tr>
      <w:tr w:rsidR="000D5840" w14:paraId="385F11E8" w14:textId="77777777" w:rsidTr="0038275B">
        <w:trPr>
          <w:trHeight w:val="3974"/>
        </w:trPr>
        <w:tc>
          <w:tcPr>
            <w:tcW w:w="3258" w:type="dxa"/>
            <w:shd w:val="clear" w:color="auto" w:fill="A8D08D" w:themeFill="accent6" w:themeFillTint="99"/>
          </w:tcPr>
          <w:p w14:paraId="1114DF33" w14:textId="77777777" w:rsidR="000D5840" w:rsidRPr="000D5840" w:rsidRDefault="000D5840" w:rsidP="000D5840">
            <w:pPr>
              <w:rPr>
                <w:rFonts w:ascii="Century Gothic" w:hAnsi="Century Gothic"/>
                <w:b/>
                <w:bCs/>
                <w:sz w:val="26"/>
                <w:szCs w:val="26"/>
              </w:rPr>
            </w:pPr>
            <w:r w:rsidRPr="000D5840">
              <w:rPr>
                <w:rFonts w:ascii="Century Gothic" w:hAnsi="Century Gothic"/>
                <w:b/>
                <w:bCs/>
                <w:sz w:val="26"/>
                <w:szCs w:val="26"/>
              </w:rPr>
              <w:t xml:space="preserve">Social Emotional and Mental Health </w:t>
            </w:r>
          </w:p>
        </w:tc>
        <w:tc>
          <w:tcPr>
            <w:tcW w:w="7115" w:type="dxa"/>
          </w:tcPr>
          <w:p w14:paraId="68C35C5A" w14:textId="77777777" w:rsidR="000D5840" w:rsidRPr="000D5840" w:rsidRDefault="000D5840" w:rsidP="000D584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 xml:space="preserve">Have high expectations. </w:t>
            </w:r>
          </w:p>
          <w:p w14:paraId="29BAC4B5" w14:textId="77777777" w:rsidR="000D5840" w:rsidRPr="000D5840" w:rsidRDefault="000D5840" w:rsidP="000D584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 xml:space="preserve">Slide at the beginning of PSHE lessons which highlights ‘no silly questions’.  </w:t>
            </w:r>
          </w:p>
          <w:p w14:paraId="7D192FB0" w14:textId="77777777" w:rsidR="000D5840" w:rsidRPr="000D5840" w:rsidRDefault="000D5840" w:rsidP="000D584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>Time out/ short breaks.</w:t>
            </w:r>
          </w:p>
          <w:p w14:paraId="4A476E45" w14:textId="77777777" w:rsidR="000D5840" w:rsidRPr="000D5840" w:rsidRDefault="000D5840" w:rsidP="000D584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>Many topics of PSHE can be triggering (e.g. drugs, RSE). Know your children and consider their needs when planning and teaching this content.</w:t>
            </w:r>
          </w:p>
          <w:p w14:paraId="315E264F" w14:textId="77777777" w:rsidR="000D5840" w:rsidRPr="000D5840" w:rsidRDefault="000D5840" w:rsidP="000D584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>Use of motional cards for ‘See, Think, Wonder’ to support children’s understanding of empathy and different emotions</w:t>
            </w:r>
          </w:p>
          <w:p w14:paraId="03F064FE" w14:textId="77777777" w:rsidR="000D5840" w:rsidRPr="000D5840" w:rsidRDefault="000D5840" w:rsidP="000D5840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>Providing a safe, consistent and warm classroom environment.</w:t>
            </w:r>
          </w:p>
        </w:tc>
      </w:tr>
      <w:tr w:rsidR="000D5840" w14:paraId="3354AFF2" w14:textId="77777777" w:rsidTr="0038275B">
        <w:trPr>
          <w:trHeight w:val="2746"/>
        </w:trPr>
        <w:tc>
          <w:tcPr>
            <w:tcW w:w="3258" w:type="dxa"/>
            <w:shd w:val="clear" w:color="auto" w:fill="538135" w:themeFill="accent6" w:themeFillShade="BF"/>
          </w:tcPr>
          <w:p w14:paraId="323EBC83" w14:textId="77777777" w:rsidR="000D5840" w:rsidRPr="000D5840" w:rsidRDefault="000D5840" w:rsidP="000D5840">
            <w:pPr>
              <w:rPr>
                <w:rFonts w:ascii="Century Gothic" w:hAnsi="Century Gothic"/>
                <w:b/>
                <w:bCs/>
                <w:sz w:val="26"/>
                <w:szCs w:val="26"/>
              </w:rPr>
            </w:pPr>
            <w:r w:rsidRPr="000D5840">
              <w:rPr>
                <w:rFonts w:ascii="Century Gothic" w:hAnsi="Century Gothic"/>
                <w:b/>
                <w:bCs/>
                <w:sz w:val="26"/>
                <w:szCs w:val="26"/>
              </w:rPr>
              <w:t xml:space="preserve">Sensory and Physical </w:t>
            </w:r>
          </w:p>
        </w:tc>
        <w:tc>
          <w:tcPr>
            <w:tcW w:w="7115" w:type="dxa"/>
          </w:tcPr>
          <w:p w14:paraId="2BD2AF27" w14:textId="77777777" w:rsidR="000D5840" w:rsidRPr="000D5840" w:rsidRDefault="000D5840" w:rsidP="000D584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 xml:space="preserve">Use imagery to pre-teach vocabulary. </w:t>
            </w:r>
          </w:p>
          <w:p w14:paraId="4C964289" w14:textId="77777777" w:rsidR="000D5840" w:rsidRPr="000D5840" w:rsidRDefault="000D5840" w:rsidP="000D584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 xml:space="preserve">Consider room space when conducting activities such as role play and ensure this is accessible. </w:t>
            </w:r>
          </w:p>
          <w:p w14:paraId="3B8353AB" w14:textId="77777777" w:rsidR="000D5840" w:rsidRPr="000D5840" w:rsidRDefault="000D5840" w:rsidP="000D584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 xml:space="preserve">Alternative ways of recording - use ICT or record their thoughts on an iPad. </w:t>
            </w:r>
          </w:p>
          <w:p w14:paraId="382D8F0E" w14:textId="77777777" w:rsidR="000D5840" w:rsidRPr="000D5840" w:rsidRDefault="000D5840" w:rsidP="000D584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 xml:space="preserve">Writing slopes for writing tasks. </w:t>
            </w:r>
          </w:p>
          <w:p w14:paraId="46D5CDF3" w14:textId="77777777" w:rsidR="000D5840" w:rsidRPr="000D5840" w:rsidRDefault="000D5840" w:rsidP="000D584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>Texts/resources written in a larger font.</w:t>
            </w:r>
          </w:p>
          <w:p w14:paraId="134AB028" w14:textId="77777777" w:rsidR="000D5840" w:rsidRPr="000D5840" w:rsidRDefault="000D5840" w:rsidP="000D5840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6"/>
                <w:szCs w:val="26"/>
              </w:rPr>
            </w:pPr>
            <w:r w:rsidRPr="000D5840">
              <w:rPr>
                <w:rFonts w:ascii="Century Gothic" w:hAnsi="Century Gothic"/>
                <w:sz w:val="26"/>
                <w:szCs w:val="26"/>
              </w:rPr>
              <w:t xml:space="preserve">Resources printed on coloured paper.  </w:t>
            </w:r>
          </w:p>
        </w:tc>
      </w:tr>
    </w:tbl>
    <w:p w14:paraId="683FCEEC" w14:textId="77777777" w:rsidR="0068694B" w:rsidRPr="0068694B" w:rsidRDefault="0068694B" w:rsidP="0068694B"/>
    <w:sectPr w:rsidR="0068694B" w:rsidRPr="0068694B" w:rsidSect="00C92E39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B1B2C"/>
    <w:multiLevelType w:val="hybridMultilevel"/>
    <w:tmpl w:val="51A6A8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5533C"/>
    <w:multiLevelType w:val="hybridMultilevel"/>
    <w:tmpl w:val="C4849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96184F"/>
    <w:multiLevelType w:val="hybridMultilevel"/>
    <w:tmpl w:val="79BA58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2431D"/>
    <w:multiLevelType w:val="hybridMultilevel"/>
    <w:tmpl w:val="D0E43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761649">
    <w:abstractNumId w:val="2"/>
  </w:num>
  <w:num w:numId="2" w16cid:durableId="192036013">
    <w:abstractNumId w:val="3"/>
  </w:num>
  <w:num w:numId="3" w16cid:durableId="655376760">
    <w:abstractNumId w:val="1"/>
  </w:num>
  <w:num w:numId="4" w16cid:durableId="695232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94B"/>
    <w:rsid w:val="00004141"/>
    <w:rsid w:val="00004945"/>
    <w:rsid w:val="00013156"/>
    <w:rsid w:val="00037254"/>
    <w:rsid w:val="000D5840"/>
    <w:rsid w:val="0010016B"/>
    <w:rsid w:val="00123F11"/>
    <w:rsid w:val="00156D55"/>
    <w:rsid w:val="0019407A"/>
    <w:rsid w:val="00195D8C"/>
    <w:rsid w:val="001A2D39"/>
    <w:rsid w:val="001A3FA6"/>
    <w:rsid w:val="001E290C"/>
    <w:rsid w:val="00223D09"/>
    <w:rsid w:val="0022790A"/>
    <w:rsid w:val="00234A4A"/>
    <w:rsid w:val="002619A4"/>
    <w:rsid w:val="002815D6"/>
    <w:rsid w:val="00305B4B"/>
    <w:rsid w:val="00323F65"/>
    <w:rsid w:val="0035210E"/>
    <w:rsid w:val="00356899"/>
    <w:rsid w:val="0038275B"/>
    <w:rsid w:val="00477123"/>
    <w:rsid w:val="00520D20"/>
    <w:rsid w:val="005640B9"/>
    <w:rsid w:val="00574C38"/>
    <w:rsid w:val="005A2222"/>
    <w:rsid w:val="005B42CA"/>
    <w:rsid w:val="005D517F"/>
    <w:rsid w:val="00604C57"/>
    <w:rsid w:val="006119AF"/>
    <w:rsid w:val="00665F2F"/>
    <w:rsid w:val="00666909"/>
    <w:rsid w:val="00680132"/>
    <w:rsid w:val="0068694B"/>
    <w:rsid w:val="006D3520"/>
    <w:rsid w:val="007165FE"/>
    <w:rsid w:val="007308FD"/>
    <w:rsid w:val="0087270C"/>
    <w:rsid w:val="0087561D"/>
    <w:rsid w:val="008B4F88"/>
    <w:rsid w:val="009166B3"/>
    <w:rsid w:val="009D0839"/>
    <w:rsid w:val="00AA3C6D"/>
    <w:rsid w:val="00B05127"/>
    <w:rsid w:val="00B617D7"/>
    <w:rsid w:val="00B824E6"/>
    <w:rsid w:val="00B94BB6"/>
    <w:rsid w:val="00BC3CA5"/>
    <w:rsid w:val="00C10B96"/>
    <w:rsid w:val="00C30BEC"/>
    <w:rsid w:val="00C70843"/>
    <w:rsid w:val="00C92E39"/>
    <w:rsid w:val="00CC0BC0"/>
    <w:rsid w:val="00D05E2A"/>
    <w:rsid w:val="00D64B07"/>
    <w:rsid w:val="00E17CA1"/>
    <w:rsid w:val="00E24589"/>
    <w:rsid w:val="00F5307C"/>
    <w:rsid w:val="00F61735"/>
    <w:rsid w:val="00FA4AF0"/>
    <w:rsid w:val="01DF7447"/>
    <w:rsid w:val="01F4597F"/>
    <w:rsid w:val="04B36339"/>
    <w:rsid w:val="0ED4B5CC"/>
    <w:rsid w:val="18A90411"/>
    <w:rsid w:val="1AA57BC7"/>
    <w:rsid w:val="224EA61D"/>
    <w:rsid w:val="24CB0786"/>
    <w:rsid w:val="2A167577"/>
    <w:rsid w:val="2DBD2756"/>
    <w:rsid w:val="346905F4"/>
    <w:rsid w:val="37237FA9"/>
    <w:rsid w:val="38C4AAA6"/>
    <w:rsid w:val="40658F78"/>
    <w:rsid w:val="4BA8CCB7"/>
    <w:rsid w:val="4F28B491"/>
    <w:rsid w:val="4FC6DC3B"/>
    <w:rsid w:val="510F3D5D"/>
    <w:rsid w:val="52780175"/>
    <w:rsid w:val="5881122E"/>
    <w:rsid w:val="649BDF62"/>
    <w:rsid w:val="6F956A25"/>
    <w:rsid w:val="748AD5C5"/>
    <w:rsid w:val="762C05A5"/>
    <w:rsid w:val="7D8822AB"/>
    <w:rsid w:val="7E0CC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A80D0"/>
  <w15:chartTrackingRefBased/>
  <w15:docId w15:val="{F986CD07-B19D-4783-8930-229BBB982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8694B"/>
    <w:pPr>
      <w:autoSpaceDE w:val="0"/>
      <w:autoSpaceDN w:val="0"/>
      <w:adjustRightInd w:val="0"/>
    </w:pPr>
    <w:rPr>
      <w:rFonts w:ascii="Century Gothic" w:hAnsi="Century Gothic" w:cs="Century Gothic"/>
      <w:color w:val="000000"/>
    </w:rPr>
  </w:style>
  <w:style w:type="table" w:styleId="TableGrid">
    <w:name w:val="Table Grid"/>
    <w:basedOn w:val="TableNormal"/>
    <w:uiPriority w:val="39"/>
    <w:rsid w:val="00686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79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2A25B337219345A57270C72CFE4988" ma:contentTypeVersion="16" ma:contentTypeDescription="Create a new document." ma:contentTypeScope="" ma:versionID="f409be228582ac5d9ab05b2a6190f2bf">
  <xsd:schema xmlns:xsd="http://www.w3.org/2001/XMLSchema" xmlns:xs="http://www.w3.org/2001/XMLSchema" xmlns:p="http://schemas.microsoft.com/office/2006/metadata/properties" xmlns:ns2="8970b057-ce4c-4bf9-8008-7b468e3957ad" xmlns:ns3="f901b768-9018-435c-8004-ccafa44c6a5d" targetNamespace="http://schemas.microsoft.com/office/2006/metadata/properties" ma:root="true" ma:fieldsID="dec92f2b119883e7c6a2bd45bc27bca4" ns2:_="" ns3:_="">
    <xsd:import namespace="8970b057-ce4c-4bf9-8008-7b468e3957ad"/>
    <xsd:import namespace="f901b768-9018-435c-8004-ccafa44c6a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0b057-ce4c-4bf9-8008-7b468e3957a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9bd75c3-a2c0-4bab-bd67-c712c0bd5283}" ma:internalName="TaxCatchAll" ma:showField="CatchAllData" ma:web="8970b057-ce4c-4bf9-8008-7b468e395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01b768-9018-435c-8004-ccafa44c6a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be57bfa-7804-4e49-87d7-108c13555b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70b057-ce4c-4bf9-8008-7b468e3957ad"/>
    <lcf76f155ced4ddcb4097134ff3c332f xmlns="f901b768-9018-435c-8004-ccafa44c6a5d">
      <Terms xmlns="http://schemas.microsoft.com/office/infopath/2007/PartnerControls"/>
    </lcf76f155ced4ddcb4097134ff3c332f>
    <SharedWithUsers xmlns="8970b057-ce4c-4bf9-8008-7b468e3957ad">
      <UserInfo>
        <DisplayName>Jamie Bignell</DisplayName>
        <AccountId>12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011079-400C-4230-843D-0478F33B5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70b057-ce4c-4bf9-8008-7b468e3957ad"/>
    <ds:schemaRef ds:uri="f901b768-9018-435c-8004-ccafa44c6a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C656D3-AD27-46A9-9607-F553C25D13AD}">
  <ds:schemaRefs>
    <ds:schemaRef ds:uri="http://schemas.microsoft.com/office/2006/metadata/properties"/>
    <ds:schemaRef ds:uri="http://schemas.microsoft.com/office/infopath/2007/PartnerControls"/>
    <ds:schemaRef ds:uri="8970b057-ce4c-4bf9-8008-7b468e3957ad"/>
    <ds:schemaRef ds:uri="f901b768-9018-435c-8004-ccafa44c6a5d"/>
  </ds:schemaRefs>
</ds:datastoreItem>
</file>

<file path=customXml/itemProps3.xml><?xml version="1.0" encoding="utf-8"?>
<ds:datastoreItem xmlns:ds="http://schemas.openxmlformats.org/officeDocument/2006/customXml" ds:itemID="{0E44F939-704D-4120-8AF9-3E2008ADF72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99653ad-c156-4a05-bad3-084c1a30b618}" enabled="0" method="" siteId="{199653ad-c156-4a05-bad3-084c1a30b61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Tyers</dc:creator>
  <cp:keywords/>
  <dc:description/>
  <cp:lastModifiedBy>Shelley Hardwick</cp:lastModifiedBy>
  <cp:revision>2</cp:revision>
  <dcterms:created xsi:type="dcterms:W3CDTF">2026-09-30T15:42:00Z</dcterms:created>
  <dcterms:modified xsi:type="dcterms:W3CDTF">2026-09-30T15:42:00Z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0x010100F62A25B337219345A57270C72CFE4988</vt:lpwstr>
  </property>
  <property fmtid="{D5CDD505-2E9C-101B-9397-08002B2CF9AE}" pid="3" name="MediaServiceImageTags">
    <vt:lpwstr/>
  </property>
</Properties>
</file>